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EA8" w:rsidRDefault="00F24EA8">
      <w:pPr>
        <w:spacing w:line="360" w:lineRule="exact"/>
      </w:pPr>
    </w:p>
    <w:p w:rsidR="00F24EA8" w:rsidRDefault="00F24EA8">
      <w:pPr>
        <w:spacing w:line="360" w:lineRule="exact"/>
      </w:pPr>
    </w:p>
    <w:p w:rsidR="00F24EA8" w:rsidRDefault="00F24EA8">
      <w:pPr>
        <w:spacing w:after="412" w:line="1" w:lineRule="exact"/>
      </w:pPr>
    </w:p>
    <w:p w:rsidR="00F24EA8" w:rsidRDefault="00F24EA8">
      <w:pPr>
        <w:spacing w:line="1" w:lineRule="exact"/>
        <w:sectPr w:rsidR="00F24EA8">
          <w:pgSz w:w="11900" w:h="16840"/>
          <w:pgMar w:top="1129" w:right="809" w:bottom="934" w:left="1655" w:header="701" w:footer="506" w:gutter="0"/>
          <w:pgNumType w:start="1"/>
          <w:cols w:space="720"/>
          <w:noEndnote/>
          <w:docGrid w:linePitch="360"/>
        </w:sectPr>
      </w:pPr>
    </w:p>
    <w:p w:rsidR="00F24EA8" w:rsidRDefault="00985727">
      <w:pPr>
        <w:pStyle w:val="1"/>
        <w:shd w:val="clear" w:color="auto" w:fill="auto"/>
        <w:spacing w:after="60"/>
        <w:ind w:firstLine="0"/>
      </w:pPr>
      <w:r>
        <w:rPr>
          <w:b/>
          <w:bCs/>
        </w:rPr>
        <w:t xml:space="preserve">АДМИНИСТРАЦИЯ </w:t>
      </w:r>
      <w:r w:rsidR="00AD6AED">
        <w:rPr>
          <w:b/>
          <w:bCs/>
        </w:rPr>
        <w:t>НИКОЛЬСКОГО</w:t>
      </w:r>
      <w:r>
        <w:rPr>
          <w:b/>
          <w:bCs/>
        </w:rPr>
        <w:t xml:space="preserve"> СЕЛЬСКОГО ПОСЕЛЕНИЯ</w:t>
      </w:r>
    </w:p>
    <w:p w:rsidR="00F24EA8" w:rsidRDefault="00AD6AED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t>ЯРАНСКОГО</w:t>
      </w:r>
      <w:r w:rsidR="00985727">
        <w:rPr>
          <w:b/>
          <w:bCs/>
        </w:rPr>
        <w:t xml:space="preserve"> РАЙОНА КИРОВСКОЙ ОБЛАСТИ</w:t>
      </w:r>
    </w:p>
    <w:p w:rsidR="00F24EA8" w:rsidRDefault="00985727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F24EA8" w:rsidRDefault="00985727">
      <w:pPr>
        <w:pStyle w:val="1"/>
        <w:shd w:val="clear" w:color="auto" w:fill="auto"/>
        <w:spacing w:after="60" w:line="223" w:lineRule="auto"/>
        <w:ind w:firstLine="560"/>
        <w:jc w:val="both"/>
      </w:pPr>
      <w:r>
        <w:t>.12.202</w:t>
      </w:r>
      <w:r w:rsidR="00EA6CD9">
        <w:t>2</w:t>
      </w:r>
      <w:r w:rsidR="00AD6AED">
        <w:t xml:space="preserve">                                                                                                      </w:t>
      </w:r>
      <w:r>
        <w:t xml:space="preserve"> №</w:t>
      </w:r>
    </w:p>
    <w:p w:rsidR="00F24EA8" w:rsidRDefault="00AD6AED">
      <w:pPr>
        <w:pStyle w:val="1"/>
        <w:shd w:val="clear" w:color="auto" w:fill="auto"/>
        <w:spacing w:after="360" w:line="223" w:lineRule="auto"/>
        <w:ind w:firstLine="0"/>
        <w:jc w:val="center"/>
      </w:pPr>
      <w:r>
        <w:t>с.Никола</w:t>
      </w:r>
    </w:p>
    <w:p w:rsidR="00F24EA8" w:rsidRDefault="00985727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утверждении</w:t>
      </w:r>
    </w:p>
    <w:p w:rsidR="00F24EA8" w:rsidRDefault="00985727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Программы профилактики рисков причинения вреда (ущерба) охраняемым</w:t>
      </w:r>
      <w:r>
        <w:rPr>
          <w:b/>
          <w:bCs/>
          <w:sz w:val="26"/>
          <w:szCs w:val="26"/>
        </w:rPr>
        <w:br/>
        <w:t>законом ценностям по муниципальному контролю на автомобильном</w:t>
      </w:r>
      <w:r>
        <w:rPr>
          <w:b/>
          <w:bCs/>
          <w:sz w:val="26"/>
          <w:szCs w:val="26"/>
        </w:rPr>
        <w:br/>
        <w:t>транспорте, городском наземном электрическом транспорте и в дорожном</w:t>
      </w:r>
      <w:r>
        <w:rPr>
          <w:b/>
          <w:bCs/>
          <w:sz w:val="26"/>
          <w:szCs w:val="26"/>
        </w:rPr>
        <w:br/>
        <w:t>хозяйстве в границах населенных пунктов муниципального образования</w:t>
      </w:r>
      <w:r>
        <w:rPr>
          <w:b/>
          <w:bCs/>
          <w:sz w:val="26"/>
          <w:szCs w:val="26"/>
        </w:rPr>
        <w:br/>
      </w:r>
      <w:r w:rsidR="00AD6AED">
        <w:rPr>
          <w:b/>
          <w:bCs/>
          <w:sz w:val="26"/>
          <w:szCs w:val="26"/>
        </w:rPr>
        <w:t>Никольское</w:t>
      </w:r>
      <w:r>
        <w:rPr>
          <w:b/>
          <w:bCs/>
          <w:sz w:val="26"/>
          <w:szCs w:val="26"/>
        </w:rPr>
        <w:t xml:space="preserve"> сельское поселение </w:t>
      </w:r>
      <w:r w:rsidR="00AD6AED">
        <w:rPr>
          <w:b/>
          <w:bCs/>
          <w:sz w:val="26"/>
          <w:szCs w:val="26"/>
        </w:rPr>
        <w:t>Яранского</w:t>
      </w:r>
      <w:r>
        <w:rPr>
          <w:b/>
          <w:bCs/>
          <w:sz w:val="26"/>
          <w:szCs w:val="26"/>
        </w:rPr>
        <w:t xml:space="preserve"> района Кировской области на</w:t>
      </w:r>
      <w:r>
        <w:rPr>
          <w:b/>
          <w:bCs/>
          <w:sz w:val="26"/>
          <w:szCs w:val="26"/>
        </w:rPr>
        <w:br/>
        <w:t>202</w:t>
      </w:r>
      <w:r w:rsidR="00EA6CD9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год</w:t>
      </w:r>
    </w:p>
    <w:p w:rsidR="00F24EA8" w:rsidRDefault="0098572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44 Федерального закона от 31 июля 2020 г. № 248- 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103F27">
        <w:rPr>
          <w:rFonts w:hint="eastAsia"/>
        </w:rPr>
        <w:t xml:space="preserve">Никольского сельского поселения </w:t>
      </w:r>
      <w:r>
        <w:rPr>
          <w:sz w:val="26"/>
          <w:szCs w:val="26"/>
        </w:rPr>
        <w:t>ПОСТАНОВЛЯЕТ:</w:t>
      </w:r>
    </w:p>
    <w:p w:rsidR="00F24EA8" w:rsidRDefault="00985727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>
        <w:rPr>
          <w:sz w:val="26"/>
          <w:szCs w:val="26"/>
        </w:rPr>
        <w:t>Никольское</w:t>
      </w:r>
      <w:r>
        <w:rPr>
          <w:sz w:val="26"/>
          <w:szCs w:val="26"/>
        </w:rPr>
        <w:t xml:space="preserve"> сельское поселение </w:t>
      </w:r>
      <w:r w:rsidR="00AD6AED">
        <w:rPr>
          <w:sz w:val="26"/>
          <w:szCs w:val="26"/>
        </w:rPr>
        <w:t>Яранского</w:t>
      </w:r>
      <w:r>
        <w:rPr>
          <w:sz w:val="26"/>
          <w:szCs w:val="26"/>
        </w:rPr>
        <w:t xml:space="preserve"> района Кировской области на 202</w:t>
      </w:r>
      <w:r w:rsidR="00EA6CD9">
        <w:rPr>
          <w:sz w:val="26"/>
          <w:szCs w:val="26"/>
        </w:rPr>
        <w:t>3</w:t>
      </w:r>
      <w:r>
        <w:rPr>
          <w:sz w:val="26"/>
          <w:szCs w:val="26"/>
        </w:rPr>
        <w:t xml:space="preserve"> год (далее - Программа профилактики) согласно Приложению.</w:t>
      </w:r>
    </w:p>
    <w:p w:rsidR="00F24EA8" w:rsidRDefault="00985727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Должностным лицам администрации </w:t>
      </w:r>
      <w:r w:rsidR="00AD6AED">
        <w:rPr>
          <w:sz w:val="26"/>
          <w:szCs w:val="26"/>
        </w:rPr>
        <w:t>Никольского</w:t>
      </w:r>
      <w:r>
        <w:rPr>
          <w:sz w:val="26"/>
          <w:szCs w:val="26"/>
        </w:rPr>
        <w:t xml:space="preserve"> сельского поселения, ответственным за проведение контрольных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>
        <w:rPr>
          <w:sz w:val="26"/>
          <w:szCs w:val="26"/>
        </w:rPr>
        <w:t>Никольское</w:t>
      </w:r>
      <w:r>
        <w:rPr>
          <w:sz w:val="26"/>
          <w:szCs w:val="26"/>
        </w:rPr>
        <w:t xml:space="preserve"> сельское поселение </w:t>
      </w:r>
      <w:r w:rsidR="00AD6AED">
        <w:rPr>
          <w:sz w:val="26"/>
          <w:szCs w:val="26"/>
        </w:rPr>
        <w:t>Яранского</w:t>
      </w:r>
      <w:r>
        <w:rPr>
          <w:sz w:val="26"/>
          <w:szCs w:val="26"/>
        </w:rPr>
        <w:t xml:space="preserve"> района Кировской области обеспечить исполнение Программы профилактики.</w:t>
      </w:r>
    </w:p>
    <w:p w:rsidR="00F24EA8" w:rsidRDefault="00985727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1 января 202</w:t>
      </w:r>
      <w:r w:rsidR="00EA6CD9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6453A1" w:rsidRPr="006453A1" w:rsidRDefault="006453A1" w:rsidP="006453A1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ind w:firstLine="720"/>
        <w:jc w:val="both"/>
        <w:rPr>
          <w:sz w:val="26"/>
          <w:szCs w:val="26"/>
        </w:rPr>
      </w:pPr>
      <w:r>
        <w:t>Опубликовать настоящее постановление в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</w:t>
      </w:r>
    </w:p>
    <w:p w:rsidR="00F24EA8" w:rsidRDefault="00985727" w:rsidP="006453A1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453A1" w:rsidRDefault="006453A1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p w:rsidR="00F24EA8" w:rsidRDefault="00985727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177800</wp:posOffset>
                </wp:positionV>
                <wp:extent cx="944880" cy="2222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EA8" w:rsidRDefault="00EA6CD9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П.А.Богданов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9.15pt;margin-top:14pt;width:74.4pt;height:17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" filled="f" stroked="f">
                <v:textbox inset="0,0,0,0">
                  <w:txbxContent>
                    <w:p w:rsidR="00F24EA8" w:rsidRDefault="00EA6CD9">
                      <w:pPr>
                        <w:pStyle w:val="1"/>
                        <w:shd w:val="clear" w:color="auto" w:fill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П.А.Богданов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6"/>
          <w:szCs w:val="26"/>
        </w:rPr>
        <w:t>Глава администрации</w:t>
      </w:r>
    </w:p>
    <w:p w:rsidR="00F24EA8" w:rsidRDefault="00AD6AED">
      <w:pPr>
        <w:pStyle w:val="1"/>
        <w:shd w:val="clear" w:color="auto" w:fill="auto"/>
        <w:spacing w:after="32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Никольского</w:t>
      </w:r>
      <w:r w:rsidR="00985727">
        <w:rPr>
          <w:sz w:val="26"/>
          <w:szCs w:val="26"/>
        </w:rPr>
        <w:t xml:space="preserve"> сельского поселения</w:t>
      </w:r>
    </w:p>
    <w:p w:rsidR="00AD6AED" w:rsidRDefault="00AD6AED">
      <w:pPr>
        <w:pStyle w:val="1"/>
        <w:shd w:val="clear" w:color="auto" w:fill="auto"/>
        <w:spacing w:after="720"/>
        <w:ind w:left="5260" w:firstLine="0"/>
      </w:pPr>
    </w:p>
    <w:p w:rsidR="00F24EA8" w:rsidRDefault="00985727">
      <w:pPr>
        <w:pStyle w:val="1"/>
        <w:shd w:val="clear" w:color="auto" w:fill="auto"/>
        <w:spacing w:after="720"/>
        <w:ind w:left="5260" w:firstLine="0"/>
      </w:pPr>
      <w:r>
        <w:t xml:space="preserve">УТВЕРЖДЕНА постановлением администрации </w:t>
      </w:r>
      <w:r w:rsidR="00AD6AED">
        <w:t>Никольского</w:t>
      </w:r>
      <w:r>
        <w:t xml:space="preserve"> сельского поселения от « » декабря 202</w:t>
      </w:r>
      <w:r w:rsidR="00EA6CD9">
        <w:t>2</w:t>
      </w:r>
      <w:r>
        <w:t>г. №</w:t>
      </w:r>
    </w:p>
    <w:p w:rsidR="00F24EA8" w:rsidRDefault="00985727">
      <w:pPr>
        <w:pStyle w:val="1"/>
        <w:shd w:val="clear" w:color="auto" w:fill="auto"/>
        <w:spacing w:after="720"/>
        <w:ind w:firstLine="0"/>
        <w:jc w:val="center"/>
      </w:pPr>
      <w:r>
        <w:rPr>
          <w:b/>
          <w:bCs/>
        </w:rPr>
        <w:t>Программа профилактики рисков причинения вреда (ущерба)</w:t>
      </w:r>
      <w:r>
        <w:rPr>
          <w:b/>
          <w:bCs/>
        </w:rPr>
        <w:br/>
        <w:t>охраняемым законом ценностям по муниципальному контролю на</w:t>
      </w:r>
      <w:r>
        <w:rPr>
          <w:b/>
          <w:bCs/>
        </w:rPr>
        <w:br/>
        <w:t>автомобильном транспорте, городском наземном электрическом</w:t>
      </w:r>
      <w:r>
        <w:rPr>
          <w:b/>
          <w:bCs/>
        </w:rPr>
        <w:br/>
        <w:t>транспорте и в дорожном хозяйстве в границах населенных пунктов</w:t>
      </w:r>
      <w:r>
        <w:rPr>
          <w:b/>
          <w:bCs/>
        </w:rPr>
        <w:br/>
        <w:t xml:space="preserve">муниципального образования </w:t>
      </w:r>
      <w:r w:rsidR="00AD6AED">
        <w:rPr>
          <w:b/>
          <w:bCs/>
        </w:rPr>
        <w:t>Никольское</w:t>
      </w:r>
      <w:r>
        <w:rPr>
          <w:b/>
          <w:bCs/>
        </w:rPr>
        <w:t xml:space="preserve"> сельское поселение</w:t>
      </w:r>
      <w:r>
        <w:rPr>
          <w:b/>
          <w:bCs/>
        </w:rPr>
        <w:br/>
      </w:r>
      <w:r w:rsidR="00AD6AED">
        <w:rPr>
          <w:b/>
          <w:bCs/>
        </w:rPr>
        <w:t>Яранского</w:t>
      </w:r>
      <w:r>
        <w:rPr>
          <w:b/>
          <w:bCs/>
        </w:rPr>
        <w:t xml:space="preserve"> района Кировской области</w:t>
      </w:r>
    </w:p>
    <w:p w:rsidR="00F24EA8" w:rsidRDefault="00985727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t>Раздел 1. Анализ текущего состояния осуществления муниципального</w:t>
      </w:r>
      <w:r>
        <w:rPr>
          <w:b/>
          <w:bCs/>
        </w:rPr>
        <w:br/>
        <w:t>контроля на автомобильном транспорте, городском наземном</w:t>
      </w:r>
      <w:r>
        <w:rPr>
          <w:b/>
          <w:bCs/>
        </w:rPr>
        <w:br/>
        <w:t>электрическом транспорте и в дорожном хозяйстве в границах</w:t>
      </w:r>
      <w:r>
        <w:rPr>
          <w:b/>
          <w:bCs/>
        </w:rPr>
        <w:br/>
        <w:t xml:space="preserve">населенных пунктов муниципального образования </w:t>
      </w:r>
      <w:r w:rsidR="00AD6AED">
        <w:rPr>
          <w:b/>
          <w:bCs/>
        </w:rPr>
        <w:t>Никольское</w:t>
      </w:r>
      <w:r>
        <w:rPr>
          <w:b/>
          <w:bCs/>
        </w:rPr>
        <w:t xml:space="preserve"> сельское</w:t>
      </w:r>
      <w:r>
        <w:rPr>
          <w:b/>
          <w:bCs/>
        </w:rPr>
        <w:br/>
        <w:t>поселение</w:t>
      </w:r>
    </w:p>
    <w:p w:rsidR="00F24EA8" w:rsidRDefault="00985727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ind w:firstLine="720"/>
        <w:jc w:val="both"/>
      </w:pPr>
      <w: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>
        <w:t>Никольское</w:t>
      </w:r>
      <w:r>
        <w:t xml:space="preserve"> сельское поселение </w:t>
      </w:r>
      <w:r w:rsidR="00AD6AED">
        <w:t>Яранского</w:t>
      </w:r>
      <w:r>
        <w:t xml:space="preserve"> района Кировской области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AD6AED">
        <w:t>Никольского</w:t>
      </w:r>
      <w:r>
        <w:t xml:space="preserve"> сельского поселения, Решением </w:t>
      </w:r>
      <w:r w:rsidR="00AD6AED">
        <w:t>Никольской</w:t>
      </w:r>
      <w:r>
        <w:t xml:space="preserve"> сельской Думы от </w:t>
      </w:r>
      <w:r w:rsidR="00AD6AED">
        <w:t>29.10</w:t>
      </w:r>
      <w:r>
        <w:t xml:space="preserve">.2021 № </w:t>
      </w:r>
      <w:r w:rsidR="00AD6AED">
        <w:t>214</w:t>
      </w:r>
      <w: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>
        <w:t>Никольское</w:t>
      </w:r>
      <w:r>
        <w:t xml:space="preserve"> сельское поселение </w:t>
      </w:r>
      <w:r w:rsidR="00AD6AED">
        <w:t>Яранского</w:t>
      </w:r>
      <w:r>
        <w:t xml:space="preserve"> района Кировской области».</w:t>
      </w:r>
    </w:p>
    <w:p w:rsidR="00F24EA8" w:rsidRDefault="00985727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ind w:firstLine="720"/>
        <w:jc w:val="both"/>
      </w:pPr>
      <w:r>
        <w:t xml:space="preserve">Муниципальный контроль на автомобильном транспорте, городском наземном электрическом транспорте и в дорожном хозяйстве осуществляет администрация </w:t>
      </w:r>
      <w:r w:rsidR="00AD6AED">
        <w:t>Никольского</w:t>
      </w:r>
      <w:r>
        <w:t xml:space="preserve"> сельского поселения (далее - орган муниципального контроля).</w:t>
      </w:r>
    </w:p>
    <w:p w:rsidR="00F24EA8" w:rsidRDefault="00985727">
      <w:pPr>
        <w:pStyle w:val="1"/>
        <w:numPr>
          <w:ilvl w:val="0"/>
          <w:numId w:val="2"/>
        </w:numPr>
        <w:shd w:val="clear" w:color="auto" w:fill="auto"/>
        <w:tabs>
          <w:tab w:val="left" w:pos="1286"/>
        </w:tabs>
        <w:ind w:firstLine="720"/>
        <w:jc w:val="both"/>
      </w:pPr>
      <w:r>
        <w:t xml:space="preserve">В соответствии с Положением о муниципальном контроле на </w:t>
      </w:r>
      <w:r>
        <w:lastRenderedPageBreak/>
        <w:t xml:space="preserve">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>
        <w:t>Никольское</w:t>
      </w:r>
      <w:r>
        <w:t xml:space="preserve"> сельское поселение </w:t>
      </w:r>
      <w:r w:rsidR="00AD6AED">
        <w:t>Яранского</w:t>
      </w:r>
      <w:r>
        <w:t xml:space="preserve"> района Кировской области последний осуществляется в форме проведения внеплановых контрольных мероприятий на предмет соблюдения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F24EA8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1178"/>
        </w:tabs>
        <w:ind w:firstLine="720"/>
        <w:jc w:val="both"/>
      </w:pPr>
      <w:r>
        <w:t>в области автомобильных дорог и дорожной деятельности, установленных в отношении автомобильных дорог:</w:t>
      </w:r>
    </w:p>
    <w:p w:rsidR="00F24EA8" w:rsidRDefault="00985727">
      <w:pPr>
        <w:pStyle w:val="1"/>
        <w:shd w:val="clear" w:color="auto" w:fill="auto"/>
        <w:tabs>
          <w:tab w:val="left" w:pos="1178"/>
        </w:tabs>
        <w:ind w:firstLine="720"/>
        <w:jc w:val="both"/>
      </w:pPr>
      <w:r>
        <w:t>а)</w:t>
      </w:r>
      <w:r>
        <w:tab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24EA8" w:rsidRDefault="00985727">
      <w:pPr>
        <w:pStyle w:val="1"/>
        <w:shd w:val="clear" w:color="auto" w:fill="auto"/>
        <w:tabs>
          <w:tab w:val="left" w:pos="1178"/>
        </w:tabs>
        <w:ind w:firstLine="720"/>
        <w:jc w:val="both"/>
      </w:pPr>
      <w:r>
        <w:t>б)</w:t>
      </w:r>
      <w:r>
        <w:tab/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24EA8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1178"/>
        </w:tabs>
        <w:ind w:firstLine="720"/>
        <w:jc w:val="both"/>
      </w:pPr>
      <w: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Осуществление планового контроля не предусмотрено.</w:t>
      </w:r>
    </w:p>
    <w:p w:rsidR="00F24EA8" w:rsidRDefault="00985727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ind w:firstLine="720"/>
        <w:jc w:val="both"/>
      </w:pPr>
      <w:r>
        <w:t>Ранее, в 20</w:t>
      </w:r>
      <w:r w:rsidR="00EA6CD9">
        <w:t>20</w:t>
      </w:r>
      <w:r>
        <w:t>-202</w:t>
      </w:r>
      <w:r w:rsidR="00EA6CD9">
        <w:t>2</w:t>
      </w:r>
      <w:bookmarkStart w:id="2" w:name="_GoBack"/>
      <w:bookmarkEnd w:id="2"/>
      <w:r>
        <w:t xml:space="preserve"> г. г. контроль в данной сфере осуществлялся в соответствии с положениями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требований. На осуществление в 2020 году контроля оказали существенное влияние положения Постановления Правительства РФ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части 1 статьи 17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части 1.1 статьи 26.2 Федерального закона «О защите прав юридических лиц и индивидуальных предпринимателей при осуществлении государственного </w:t>
      </w:r>
      <w:r>
        <w:lastRenderedPageBreak/>
        <w:t>контроля (надзора) и муниципального контроля». В связи со сложившейся обстановкой предпринимаемые меры в отношении подконтрольных субъектов в 2020</w:t>
      </w:r>
      <w:r w:rsidR="00AD6AED">
        <w:t>-</w:t>
      </w:r>
      <w:r>
        <w:softHyphen/>
        <w:t>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В результате систематизации, обобщения и анализа информации о соблюдении требований за истекший период сделаны выводы, что наиболее распространенными вопросами контроля в данной сфере являлись самовольная установка технических средств организации движения, оставление на дороге предметов, создающих помехи для движения. Так, согласно п. 1.5 Постановления Правительства РФ от 23.10.1993 №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 участники дорожного движения должны действовать таким образом, чтобы не создавать опасности для движения и не причинять вреда. 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сообщить в полицию. Вместе с тем, имеет место неограниченно расширительное толкование подконтрольными субъектами прав в рамках самоуправления.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Основными причинами, факторами и условиями, способствующими нарушению требований в контролируемой сфере подконтрольными субъектами являются: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- не понимание необходимости исполнения требований подконтрольными субъектами;</w:t>
      </w:r>
    </w:p>
    <w:p w:rsidR="00F24EA8" w:rsidRDefault="00985727">
      <w:pPr>
        <w:pStyle w:val="1"/>
        <w:shd w:val="clear" w:color="auto" w:fill="auto"/>
        <w:spacing w:after="320"/>
        <w:ind w:firstLine="720"/>
        <w:jc w:val="both"/>
      </w:pPr>
      <w:r>
        <w:t>- отсутствие системы обратной связи с подконтрольными субъектами по вопросам разъяснения положений законодательства, в том числе с использованием современных информационно-телекоммуникационных технологий.</w:t>
      </w:r>
    </w:p>
    <w:p w:rsidR="00F24EA8" w:rsidRDefault="00985727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Раздел 2. Цели и задачи реализации программы профилактики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требований.</w:t>
      </w:r>
    </w:p>
    <w:p w:rsidR="00F24EA8" w:rsidRDefault="00985727">
      <w:pPr>
        <w:pStyle w:val="1"/>
        <w:shd w:val="clear" w:color="auto" w:fill="auto"/>
        <w:spacing w:after="320"/>
        <w:ind w:firstLine="720"/>
        <w:jc w:val="both"/>
      </w:pPr>
      <w:r>
        <w:t>Цели Программы: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4EA8" w:rsidRDefault="00985727">
      <w:pPr>
        <w:pStyle w:val="1"/>
        <w:shd w:val="clear" w:color="auto" w:fill="auto"/>
        <w:spacing w:after="320"/>
        <w:ind w:firstLine="800"/>
        <w:jc w:val="both"/>
      </w:pPr>
      <w: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Задачи Программы: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- повышение прозрачности осуществляемой Управлением контрольной деятельности;</w:t>
      </w:r>
    </w:p>
    <w:p w:rsidR="00F24EA8" w:rsidRDefault="00985727">
      <w:pPr>
        <w:pStyle w:val="1"/>
        <w:shd w:val="clear" w:color="auto" w:fill="auto"/>
        <w:spacing w:after="320"/>
        <w:ind w:firstLine="800"/>
        <w:jc w:val="both"/>
      </w:pPr>
      <w: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F24EA8" w:rsidRDefault="00985727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Раздел 3. Перечень профилактических мероприятий, сроки</w:t>
      </w:r>
      <w:r>
        <w:rPr>
          <w:b/>
          <w:bCs/>
        </w:rPr>
        <w:br/>
        <w:t>(периодичность) их проведения</w:t>
      </w:r>
    </w:p>
    <w:p w:rsidR="00F24EA8" w:rsidRDefault="00985727">
      <w:pPr>
        <w:pStyle w:val="1"/>
        <w:shd w:val="clear" w:color="auto" w:fill="auto"/>
        <w:tabs>
          <w:tab w:val="left" w:pos="1694"/>
        </w:tabs>
        <w:ind w:firstLine="800"/>
        <w:jc w:val="both"/>
      </w:pPr>
      <w:r>
        <w:t>При осуществлении муниципального контроля в соответствии с п.3 Положения</w:t>
      </w:r>
      <w:r>
        <w:tab/>
        <w:t>о контроле могут проводиться следующие виды</w:t>
      </w:r>
    </w:p>
    <w:p w:rsidR="00F24EA8" w:rsidRDefault="00985727">
      <w:pPr>
        <w:pStyle w:val="1"/>
        <w:shd w:val="clear" w:color="auto" w:fill="auto"/>
        <w:ind w:firstLine="0"/>
      </w:pPr>
      <w:r>
        <w:t>профилактических мероприятий:</w:t>
      </w:r>
    </w:p>
    <w:p w:rsidR="00F24EA8" w:rsidRDefault="00985727">
      <w:pPr>
        <w:pStyle w:val="1"/>
        <w:shd w:val="clear" w:color="auto" w:fill="auto"/>
        <w:ind w:firstLine="800"/>
      </w:pPr>
      <w:r>
        <w:t>1) информирование;</w:t>
      </w:r>
    </w:p>
    <w:p w:rsidR="00F24EA8" w:rsidRDefault="00985727">
      <w:pPr>
        <w:pStyle w:val="1"/>
        <w:shd w:val="clear" w:color="auto" w:fill="auto"/>
        <w:ind w:firstLine="800"/>
      </w:pPr>
      <w:r>
        <w:t>2) обобщение правоприменительной практики;</w:t>
      </w:r>
    </w:p>
    <w:p w:rsidR="00F24EA8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1235"/>
        </w:tabs>
        <w:ind w:firstLine="800"/>
      </w:pPr>
      <w:r>
        <w:t>объявление предостережения;</w:t>
      </w:r>
    </w:p>
    <w:p w:rsidR="00F24EA8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1235"/>
        </w:tabs>
        <w:spacing w:after="60"/>
        <w:ind w:firstLine="800"/>
      </w:pPr>
      <w:r>
        <w:t>консультирование;</w:t>
      </w:r>
    </w:p>
    <w:p w:rsidR="00F24EA8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416"/>
        </w:tabs>
        <w:spacing w:after="60"/>
        <w:ind w:firstLine="0"/>
        <w:jc w:val="both"/>
      </w:pPr>
      <w:r>
        <w:t>профилактический визит.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F24EA8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24EA8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EA8" w:rsidRDefault="00985727">
            <w:pPr>
              <w:pStyle w:val="a5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4EA8">
        <w:trPr>
          <w:trHeight w:hRule="exact" w:val="19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посредством размещения на официальном сайте администрации сельского поселения в сети "Интернет" сведений, определенных ч. 3 ст. 46 Федерального закона № 248-ФЗ и в иных формах.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</w:t>
            </w:r>
          </w:p>
        </w:tc>
      </w:tr>
    </w:tbl>
    <w:p w:rsidR="00F24EA8" w:rsidRDefault="0098572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F24EA8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F24EA8">
            <w:pPr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F24EA8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F24EA8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инструкцией</w:t>
            </w:r>
          </w:p>
        </w:tc>
      </w:tr>
      <w:tr w:rsidR="00F24EA8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не позднее 30 января года, следующего за годом обобщения правоприменительной практики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F24EA8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F24EA8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 сведений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F24EA8">
        <w:trPr>
          <w:trHeight w:hRule="exact" w:val="33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видео-конференц</w:t>
            </w:r>
            <w:r>
              <w:rPr>
                <w:sz w:val="24"/>
                <w:szCs w:val="24"/>
              </w:rPr>
              <w:softHyphen/>
              <w:t>связи.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профилактический визит в отношении:</w:t>
            </w:r>
          </w:p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контролируемых лиц, приступающих к осуществлению деятельности в контролируемой сфере, не позднее чем в течение 1 года с момента начала такой деятельности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F24EA8" w:rsidRDefault="00F24EA8">
      <w:pPr>
        <w:spacing w:after="299" w:line="1" w:lineRule="exact"/>
      </w:pPr>
    </w:p>
    <w:p w:rsidR="00F24EA8" w:rsidRDefault="0098572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4. Показатели результативности и эффективности</w:t>
      </w:r>
    </w:p>
    <w:p w:rsidR="00F24EA8" w:rsidRDefault="0098572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Программы профилактики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24EA8" w:rsidRDefault="00985727">
      <w:pPr>
        <w:pStyle w:val="1"/>
        <w:shd w:val="clear" w:color="auto" w:fill="auto"/>
        <w:spacing w:after="300"/>
        <w:ind w:firstLine="800"/>
        <w:jc w:val="both"/>
      </w:pPr>
      <w:r>
        <w:t>- доля профилактических мероприятий в объеме контрольных мероприятий-80 %.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 xml:space="preserve">Показатель рассчитывается как отношение количества проведенных </w:t>
      </w:r>
      <w:r>
        <w:lastRenderedPageBreak/>
        <w:t>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Экономический эффект от реализованных мероприятий: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- выполнение профилактических программных мероприятий согласно перечню 100% мероприятий, предусмотренных перечнем;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- повышение уровня доверия подконтрольных субъектов к Управлению.</w:t>
      </w:r>
    </w:p>
    <w:sectPr w:rsidR="00F24EA8">
      <w:type w:val="continuous"/>
      <w:pgSz w:w="11900" w:h="16840"/>
      <w:pgMar w:top="1115" w:right="732" w:bottom="957" w:left="1583" w:header="687" w:footer="5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1E9B" w:rsidRDefault="00BF1E9B">
      <w:r>
        <w:separator/>
      </w:r>
    </w:p>
  </w:endnote>
  <w:endnote w:type="continuationSeparator" w:id="0">
    <w:p w:rsidR="00BF1E9B" w:rsidRDefault="00BF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1E9B" w:rsidRDefault="00BF1E9B"/>
  </w:footnote>
  <w:footnote w:type="continuationSeparator" w:id="0">
    <w:p w:rsidR="00BF1E9B" w:rsidRDefault="00BF1E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20F9"/>
    <w:multiLevelType w:val="multilevel"/>
    <w:tmpl w:val="412C92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730F7B"/>
    <w:multiLevelType w:val="multilevel"/>
    <w:tmpl w:val="2F402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6DA4"/>
    <w:multiLevelType w:val="multilevel"/>
    <w:tmpl w:val="FD5A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A8"/>
    <w:rsid w:val="00034286"/>
    <w:rsid w:val="00103F27"/>
    <w:rsid w:val="00220286"/>
    <w:rsid w:val="006453A1"/>
    <w:rsid w:val="008F3A45"/>
    <w:rsid w:val="00985727"/>
    <w:rsid w:val="00AD6AED"/>
    <w:rsid w:val="00BC5AB1"/>
    <w:rsid w:val="00BF1E9B"/>
    <w:rsid w:val="00EA6CD9"/>
    <w:rsid w:val="00F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6044"/>
  <w15:docId w15:val="{E083A415-D8EF-43E3-8FE2-A8B53BD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2177</Words>
  <Characters>12413</Characters>
  <Application>Microsoft Office Word</Application>
  <DocSecurity>0</DocSecurity>
  <Lines>103</Lines>
  <Paragraphs>29</Paragraphs>
  <ScaleCrop>false</ScaleCrop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10</cp:revision>
  <dcterms:created xsi:type="dcterms:W3CDTF">2021-10-27T06:59:00Z</dcterms:created>
  <dcterms:modified xsi:type="dcterms:W3CDTF">2022-09-30T07:51:00Z</dcterms:modified>
</cp:coreProperties>
</file>